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8D" w:rsidRDefault="00ED1F8D" w:rsidP="00ED1F8D">
      <w:pPr>
        <w:jc w:val="center"/>
      </w:pPr>
    </w:p>
    <w:p w:rsidR="00ED1F8D" w:rsidRDefault="00ED1F8D" w:rsidP="00ED1F8D">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p>
    <w:p w:rsidR="00B01570" w:rsidRDefault="00B01570" w:rsidP="00B01570">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ED1F8D" w:rsidRDefault="00B01570" w:rsidP="00B01570">
      <w:pPr>
        <w:jc w:val="center"/>
        <w:rPr>
          <w:rFonts w:ascii="Times New Roman" w:hAnsi="Times New Roman" w:cs="Times New Roman"/>
          <w:b/>
          <w:sz w:val="36"/>
        </w:rPr>
      </w:pPr>
      <w:r>
        <w:rPr>
          <w:rFonts w:ascii="Times New Roman" w:hAnsi="Times New Roman" w:cs="Times New Roman"/>
          <w:b/>
          <w:spacing w:val="-2"/>
          <w:sz w:val="36"/>
        </w:rPr>
        <w:t>DOKTOR ÖĞ</w:t>
      </w:r>
      <w:r w:rsidR="005A38FC">
        <w:rPr>
          <w:rFonts w:ascii="Times New Roman" w:hAnsi="Times New Roman" w:cs="Times New Roman"/>
          <w:b/>
          <w:spacing w:val="-2"/>
          <w:sz w:val="36"/>
        </w:rPr>
        <w:t>RETİM ÜYELİĞİNE YENİDEN ATANMA</w:t>
      </w:r>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B01570" w:rsidRDefault="00B01570" w:rsidP="00B01570">
      <w:pPr>
        <w:jc w:val="center"/>
        <w:rPr>
          <w:rFonts w:ascii="Times New Roman" w:hAnsi="Times New Roman" w:cs="Times New Roman"/>
          <w:b/>
          <w:sz w:val="36"/>
        </w:rPr>
      </w:pPr>
    </w:p>
    <w:p w:rsidR="00ED1F8D" w:rsidRDefault="00ED1F8D" w:rsidP="00ED1F8D">
      <w:pPr>
        <w:jc w:val="center"/>
        <w:rPr>
          <w:rFonts w:ascii="Times New Roman" w:hAnsi="Times New Roman" w:cs="Times New Roman"/>
          <w:b/>
          <w:sz w:val="36"/>
        </w:rPr>
      </w:pPr>
      <w:r>
        <w:rPr>
          <w:rFonts w:ascii="Times New Roman" w:hAnsi="Times New Roman" w:cs="Times New Roman"/>
          <w:b/>
          <w:sz w:val="36"/>
        </w:rPr>
        <w:t>SOSYAL, BEŞERİ VE İDARİ BİLİMLER</w:t>
      </w:r>
    </w:p>
    <w:p w:rsidR="00B01570" w:rsidRPr="00CC01A2" w:rsidRDefault="00ED1F8D" w:rsidP="00B01570">
      <w:pPr>
        <w:jc w:val="center"/>
        <w:rPr>
          <w:rFonts w:ascii="Times New Roman" w:hAnsi="Times New Roman" w:cs="Times New Roman"/>
          <w:b/>
          <w:sz w:val="36"/>
        </w:rPr>
      </w:pPr>
      <w:r>
        <w:rPr>
          <w:rFonts w:ascii="Times New Roman" w:hAnsi="Times New Roman" w:cs="Times New Roman"/>
          <w:b/>
          <w:sz w:val="36"/>
        </w:rPr>
        <w:t>TEMEL ALANI</w:t>
      </w:r>
    </w:p>
    <w:p w:rsidR="00B01570" w:rsidRPr="00CC01A2" w:rsidRDefault="00B01570" w:rsidP="00B01570">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713909" w:rsidRPr="00CC01A2" w:rsidTr="00EA1A67">
        <w:tc>
          <w:tcPr>
            <w:tcW w:w="10219" w:type="dxa"/>
            <w:gridSpan w:val="5"/>
          </w:tcPr>
          <w:p w:rsidR="00713909" w:rsidRPr="00CC01A2" w:rsidRDefault="00713909"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713909" w:rsidRPr="00CC01A2" w:rsidTr="00EA1A67">
        <w:tc>
          <w:tcPr>
            <w:tcW w:w="4297" w:type="dxa"/>
          </w:tcPr>
          <w:p w:rsidR="00713909" w:rsidRPr="00CC01A2" w:rsidRDefault="00713909"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713909" w:rsidRPr="00CC01A2" w:rsidRDefault="00713909" w:rsidP="00EA1A67">
            <w:pPr>
              <w:tabs>
                <w:tab w:val="left" w:pos="1485"/>
              </w:tabs>
              <w:rPr>
                <w:rFonts w:ascii="Times New Roman" w:hAnsi="Times New Roman" w:cs="Times New Roman"/>
              </w:rPr>
            </w:pPr>
          </w:p>
        </w:tc>
      </w:tr>
      <w:tr w:rsidR="00713909" w:rsidRPr="00CC01A2" w:rsidTr="00EA1A67">
        <w:tc>
          <w:tcPr>
            <w:tcW w:w="4297" w:type="dxa"/>
            <w:tcBorders>
              <w:bottom w:val="single" w:sz="4" w:space="0" w:color="auto"/>
            </w:tcBorders>
          </w:tcPr>
          <w:p w:rsidR="00713909" w:rsidRPr="00CC01A2" w:rsidRDefault="00713909"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713909" w:rsidRPr="00CC01A2" w:rsidRDefault="00713909" w:rsidP="00EA1A67">
            <w:pPr>
              <w:tabs>
                <w:tab w:val="left" w:pos="1485"/>
              </w:tabs>
              <w:rPr>
                <w:rFonts w:ascii="Times New Roman" w:hAnsi="Times New Roman" w:cs="Times New Roman"/>
              </w:rPr>
            </w:pPr>
          </w:p>
        </w:tc>
      </w:tr>
      <w:tr w:rsidR="00713909" w:rsidRPr="00CC01A2" w:rsidTr="00EA1A67">
        <w:tc>
          <w:tcPr>
            <w:tcW w:w="4297" w:type="dxa"/>
          </w:tcPr>
          <w:p w:rsidR="00713909" w:rsidRPr="00CC01A2" w:rsidRDefault="00713909"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713909" w:rsidRPr="00CC01A2" w:rsidRDefault="00713909" w:rsidP="00EA1A67">
            <w:pPr>
              <w:tabs>
                <w:tab w:val="left" w:pos="1485"/>
              </w:tabs>
              <w:rPr>
                <w:rFonts w:ascii="Times New Roman" w:hAnsi="Times New Roman" w:cs="Times New Roman"/>
              </w:rPr>
            </w:pPr>
          </w:p>
        </w:tc>
      </w:tr>
      <w:tr w:rsidR="00713909" w:rsidRPr="00CC01A2" w:rsidTr="00EA1A67">
        <w:tc>
          <w:tcPr>
            <w:tcW w:w="4297" w:type="dxa"/>
          </w:tcPr>
          <w:p w:rsidR="00713909" w:rsidRPr="00CC01A2" w:rsidRDefault="00713909"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713909" w:rsidRPr="00CC01A2" w:rsidRDefault="00713909" w:rsidP="00EA1A67">
            <w:pPr>
              <w:tabs>
                <w:tab w:val="left" w:pos="1485"/>
              </w:tabs>
              <w:rPr>
                <w:rFonts w:ascii="Times New Roman" w:hAnsi="Times New Roman" w:cs="Times New Roman"/>
              </w:rPr>
            </w:pPr>
          </w:p>
        </w:tc>
      </w:tr>
      <w:tr w:rsidR="00713909" w:rsidRPr="00CC01A2" w:rsidTr="00EA1A67">
        <w:tc>
          <w:tcPr>
            <w:tcW w:w="4297" w:type="dxa"/>
          </w:tcPr>
          <w:p w:rsidR="00713909" w:rsidRPr="00CC01A2" w:rsidRDefault="00713909"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713909" w:rsidRPr="00CC01A2" w:rsidRDefault="00713909" w:rsidP="00EA1A67">
            <w:pPr>
              <w:tabs>
                <w:tab w:val="left" w:pos="1485"/>
              </w:tabs>
              <w:rPr>
                <w:rFonts w:ascii="Times New Roman" w:hAnsi="Times New Roman" w:cs="Times New Roman"/>
              </w:rPr>
            </w:pPr>
          </w:p>
        </w:tc>
      </w:tr>
      <w:tr w:rsidR="00713909" w:rsidRPr="00CC01A2" w:rsidTr="00EA1A67">
        <w:tc>
          <w:tcPr>
            <w:tcW w:w="4297" w:type="dxa"/>
          </w:tcPr>
          <w:p w:rsidR="00713909" w:rsidRPr="00CC01A2" w:rsidRDefault="00713909"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713909" w:rsidRPr="00CC01A2" w:rsidRDefault="00713909"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713909" w:rsidRPr="00CC01A2" w:rsidRDefault="007139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713909" w:rsidRPr="00CC01A2" w:rsidRDefault="00713909"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713909" w:rsidRPr="00CC01A2" w:rsidRDefault="007139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713909" w:rsidRPr="00CC01A2" w:rsidTr="00EA1A67">
        <w:tc>
          <w:tcPr>
            <w:tcW w:w="8075" w:type="dxa"/>
            <w:gridSpan w:val="4"/>
            <w:vAlign w:val="center"/>
          </w:tcPr>
          <w:p w:rsidR="00713909" w:rsidRDefault="00713909"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713909" w:rsidRDefault="00713909"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B01570" w:rsidRPr="00CC01A2" w:rsidRDefault="00B01570" w:rsidP="00B01570">
      <w:pPr>
        <w:tabs>
          <w:tab w:val="left" w:pos="1485"/>
        </w:tabs>
        <w:rPr>
          <w:rFonts w:ascii="Times New Roman" w:hAnsi="Times New Roman" w:cs="Times New Roman"/>
        </w:rPr>
      </w:pPr>
      <w:bookmarkStart w:id="0" w:name="_GoBack"/>
      <w:bookmarkEnd w:id="0"/>
    </w:p>
    <w:p w:rsidR="00ED1F8D" w:rsidRDefault="00ED1F8D" w:rsidP="00B01570">
      <w:pPr>
        <w:jc w:val="center"/>
      </w:pPr>
    </w:p>
    <w:p w:rsidR="00ED1F8D" w:rsidRDefault="00ED1F8D" w:rsidP="00ED1F8D"/>
    <w:p w:rsidR="006F49CA" w:rsidRDefault="006F49CA" w:rsidP="00ED1F8D"/>
    <w:p w:rsidR="00C00A34" w:rsidRDefault="00C00A34" w:rsidP="00ED1F8D"/>
    <w:p w:rsidR="00C00A34" w:rsidRDefault="00C00A34" w:rsidP="00ED1F8D"/>
    <w:tbl>
      <w:tblPr>
        <w:tblStyle w:val="TabloKlavuzu"/>
        <w:tblW w:w="0" w:type="auto"/>
        <w:tblLook w:val="04A0" w:firstRow="1" w:lastRow="0" w:firstColumn="1" w:lastColumn="0" w:noHBand="0" w:noVBand="1"/>
      </w:tblPr>
      <w:tblGrid>
        <w:gridCol w:w="7508"/>
        <w:gridCol w:w="851"/>
        <w:gridCol w:w="1837"/>
      </w:tblGrid>
      <w:tr w:rsidR="00C00A34" w:rsidTr="00C00A34">
        <w:trPr>
          <w:trHeight w:val="55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lastRenderedPageBreak/>
              <w:t>Sosyal, Beşeri ve İdari Bilimler Temel Alanı Ayrıntılı Puanlı Yayın Listesi ve Beyannamesi</w:t>
            </w:r>
          </w:p>
        </w:tc>
      </w:tr>
      <w:tr w:rsidR="00C00A34" w:rsidTr="00C00A34">
        <w:trPr>
          <w:trHeight w:val="40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1. Makaleler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a)</w:t>
            </w:r>
            <w:r>
              <w:rPr>
                <w:rFonts w:ascii="Times New Roman" w:hAnsi="Times New Roman" w:cs="Times New Roman"/>
                <w:spacing w:val="-10"/>
                <w:sz w:val="20"/>
              </w:rPr>
              <w:t xml:space="preserve"> </w:t>
            </w:r>
            <w:r>
              <w:rPr>
                <w:rFonts w:ascii="Times New Roman" w:hAnsi="Times New Roman" w:cs="Times New Roman"/>
                <w:sz w:val="20"/>
              </w:rPr>
              <w:t>SCI,</w:t>
            </w:r>
            <w:r>
              <w:rPr>
                <w:rFonts w:ascii="Times New Roman" w:hAnsi="Times New Roman" w:cs="Times New Roman"/>
                <w:spacing w:val="-8"/>
                <w:sz w:val="20"/>
              </w:rPr>
              <w:t xml:space="preserve"> </w:t>
            </w:r>
            <w:r>
              <w:rPr>
                <w:rFonts w:ascii="Times New Roman" w:hAnsi="Times New Roman" w:cs="Times New Roman"/>
                <w:sz w:val="20"/>
              </w:rPr>
              <w:t>SCI-</w:t>
            </w:r>
            <w:proofErr w:type="spellStart"/>
            <w:r>
              <w:rPr>
                <w:rFonts w:ascii="Times New Roman" w:hAnsi="Times New Roman" w:cs="Times New Roman"/>
                <w:sz w:val="20"/>
              </w:rPr>
              <w:t>Expanded</w:t>
            </w:r>
            <w:proofErr w:type="spellEnd"/>
            <w:r>
              <w:rPr>
                <w:rFonts w:ascii="Times New Roman" w:hAnsi="Times New Roman" w:cs="Times New Roman"/>
                <w:sz w:val="20"/>
              </w:rPr>
              <w:t>,</w:t>
            </w:r>
            <w:r>
              <w:rPr>
                <w:rFonts w:ascii="Times New Roman" w:hAnsi="Times New Roman" w:cs="Times New Roman"/>
                <w:spacing w:val="-8"/>
                <w:sz w:val="20"/>
              </w:rPr>
              <w:t xml:space="preserve"> </w:t>
            </w:r>
            <w:r>
              <w:rPr>
                <w:rFonts w:ascii="Times New Roman" w:hAnsi="Times New Roman" w:cs="Times New Roman"/>
                <w:sz w:val="20"/>
              </w:rPr>
              <w:t>SSCI</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8"/>
                <w:sz w:val="20"/>
              </w:rPr>
              <w:t xml:space="preserve"> </w:t>
            </w:r>
            <w:r>
              <w:rPr>
                <w:rFonts w:ascii="Times New Roman" w:hAnsi="Times New Roman" w:cs="Times New Roman"/>
                <w:sz w:val="20"/>
              </w:rPr>
              <w:t>AHCI</w:t>
            </w:r>
            <w:r>
              <w:rPr>
                <w:rFonts w:ascii="Times New Roman" w:hAnsi="Times New Roman" w:cs="Times New Roman"/>
                <w:spacing w:val="-8"/>
                <w:sz w:val="20"/>
              </w:rPr>
              <w:t xml:space="preserve"> </w:t>
            </w:r>
            <w:r>
              <w:rPr>
                <w:rFonts w:ascii="Times New Roman" w:hAnsi="Times New Roman" w:cs="Times New Roman"/>
                <w:sz w:val="20"/>
              </w:rPr>
              <w:t>kapsamındaki</w:t>
            </w:r>
            <w:r>
              <w:rPr>
                <w:rFonts w:ascii="Times New Roman" w:hAnsi="Times New Roman" w:cs="Times New Roman"/>
                <w:spacing w:val="-8"/>
                <w:sz w:val="20"/>
              </w:rPr>
              <w:t xml:space="preserve"> </w:t>
            </w:r>
            <w:r>
              <w:rPr>
                <w:rFonts w:ascii="Times New Roman" w:hAnsi="Times New Roman" w:cs="Times New Roman"/>
                <w:sz w:val="20"/>
              </w:rPr>
              <w:t>dergilerde</w:t>
            </w:r>
            <w:r>
              <w:rPr>
                <w:rFonts w:ascii="Times New Roman" w:hAnsi="Times New Roman" w:cs="Times New Roman"/>
                <w:spacing w:val="-8"/>
                <w:sz w:val="20"/>
              </w:rPr>
              <w:t xml:space="preserve"> </w:t>
            </w:r>
            <w:r>
              <w:rPr>
                <w:rFonts w:ascii="Times New Roman" w:hAnsi="Times New Roman" w:cs="Times New Roman"/>
                <w:sz w:val="20"/>
              </w:rPr>
              <w:t>yayımlanmış</w:t>
            </w:r>
            <w:r>
              <w:rPr>
                <w:rFonts w:ascii="Times New Roman" w:hAnsi="Times New Roman" w:cs="Times New Roman"/>
                <w:spacing w:val="-7"/>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b)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yayımlanmış 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c)</w:t>
            </w:r>
            <w:r>
              <w:rPr>
                <w:rFonts w:ascii="Times New Roman" w:hAnsi="Times New Roman" w:cs="Times New Roman"/>
                <w:spacing w:val="-10"/>
                <w:sz w:val="20"/>
              </w:rPr>
              <w:t xml:space="preserve"> </w:t>
            </w:r>
            <w:r>
              <w:rPr>
                <w:rFonts w:ascii="Times New Roman" w:hAnsi="Times New Roman" w:cs="Times New Roman"/>
                <w:sz w:val="20"/>
              </w:rPr>
              <w:t>TR</w:t>
            </w:r>
            <w:r>
              <w:rPr>
                <w:rFonts w:ascii="Times New Roman" w:hAnsi="Times New Roman" w:cs="Times New Roman"/>
                <w:spacing w:val="-8"/>
                <w:sz w:val="20"/>
              </w:rPr>
              <w:t xml:space="preserve"> </w:t>
            </w:r>
            <w:r>
              <w:rPr>
                <w:rFonts w:ascii="Times New Roman" w:hAnsi="Times New Roman" w:cs="Times New Roman"/>
                <w:sz w:val="20"/>
              </w:rPr>
              <w:t>Dizin</w:t>
            </w:r>
            <w:r>
              <w:rPr>
                <w:rFonts w:ascii="Times New Roman" w:hAnsi="Times New Roman" w:cs="Times New Roman"/>
                <w:spacing w:val="-7"/>
                <w:sz w:val="20"/>
              </w:rPr>
              <w:t xml:space="preserve"> </w:t>
            </w:r>
            <w:r>
              <w:rPr>
                <w:rFonts w:ascii="Times New Roman" w:hAnsi="Times New Roman" w:cs="Times New Roman"/>
                <w:sz w:val="20"/>
              </w:rPr>
              <w:t>tarafından</w:t>
            </w:r>
            <w:r>
              <w:rPr>
                <w:rFonts w:ascii="Times New Roman" w:hAnsi="Times New Roman" w:cs="Times New Roman"/>
                <w:spacing w:val="-7"/>
                <w:sz w:val="20"/>
              </w:rPr>
              <w:t xml:space="preserve"> </w:t>
            </w:r>
            <w:r>
              <w:rPr>
                <w:rFonts w:ascii="Times New Roman" w:hAnsi="Times New Roman" w:cs="Times New Roman"/>
                <w:sz w:val="20"/>
              </w:rPr>
              <w:t>taranan</w:t>
            </w:r>
            <w:r>
              <w:rPr>
                <w:rFonts w:ascii="Times New Roman" w:hAnsi="Times New Roman" w:cs="Times New Roman"/>
                <w:spacing w:val="-7"/>
                <w:sz w:val="20"/>
              </w:rPr>
              <w:t xml:space="preserve"> </w:t>
            </w:r>
            <w:r>
              <w:rPr>
                <w:rFonts w:ascii="Times New Roman" w:hAnsi="Times New Roman" w:cs="Times New Roman"/>
                <w:sz w:val="20"/>
              </w:rPr>
              <w:t>ulusal</w:t>
            </w:r>
            <w:r>
              <w:rPr>
                <w:rFonts w:ascii="Times New Roman" w:hAnsi="Times New Roman" w:cs="Times New Roman"/>
                <w:spacing w:val="-7"/>
                <w:sz w:val="20"/>
              </w:rPr>
              <w:t xml:space="preserve"> </w:t>
            </w:r>
            <w:r>
              <w:rPr>
                <w:rFonts w:ascii="Times New Roman" w:hAnsi="Times New Roman" w:cs="Times New Roman"/>
                <w:sz w:val="20"/>
              </w:rPr>
              <w:t>hakemli</w:t>
            </w:r>
            <w:r>
              <w:rPr>
                <w:rFonts w:ascii="Times New Roman" w:hAnsi="Times New Roman" w:cs="Times New Roman"/>
                <w:spacing w:val="-7"/>
                <w:sz w:val="20"/>
              </w:rPr>
              <w:t xml:space="preserve"> </w:t>
            </w:r>
            <w:r>
              <w:rPr>
                <w:rFonts w:ascii="Times New Roman" w:hAnsi="Times New Roman" w:cs="Times New Roman"/>
                <w:sz w:val="20"/>
              </w:rPr>
              <w:t>dergilerde</w:t>
            </w:r>
            <w:r>
              <w:rPr>
                <w:rFonts w:ascii="Times New Roman" w:hAnsi="Times New Roman" w:cs="Times New Roman"/>
                <w:spacing w:val="-7"/>
                <w:sz w:val="20"/>
              </w:rPr>
              <w:t xml:space="preserve"> </w:t>
            </w:r>
            <w:r>
              <w:rPr>
                <w:rFonts w:ascii="Times New Roman" w:hAnsi="Times New Roman" w:cs="Times New Roman"/>
                <w:sz w:val="20"/>
              </w:rPr>
              <w:t>yayımlanmış</w:t>
            </w:r>
            <w:r>
              <w:rPr>
                <w:rFonts w:ascii="Times New Roman" w:hAnsi="Times New Roman" w:cs="Times New Roman"/>
                <w:spacing w:val="-7"/>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d)</w:t>
            </w:r>
            <w:r>
              <w:rPr>
                <w:rFonts w:ascii="Times New Roman" w:hAnsi="Times New Roman" w:cs="Times New Roman"/>
                <w:spacing w:val="-9"/>
                <w:sz w:val="20"/>
              </w:rPr>
              <w:t xml:space="preserve"> </w:t>
            </w:r>
            <w:r>
              <w:rPr>
                <w:rFonts w:ascii="Times New Roman" w:hAnsi="Times New Roman" w:cs="Times New Roman"/>
                <w:sz w:val="20"/>
              </w:rPr>
              <w:t>Diğer</w:t>
            </w:r>
            <w:r>
              <w:rPr>
                <w:rFonts w:ascii="Times New Roman" w:hAnsi="Times New Roman" w:cs="Times New Roman"/>
                <w:spacing w:val="-8"/>
                <w:sz w:val="20"/>
              </w:rPr>
              <w:t xml:space="preserve"> </w:t>
            </w:r>
            <w:r>
              <w:rPr>
                <w:rFonts w:ascii="Times New Roman" w:hAnsi="Times New Roman" w:cs="Times New Roman"/>
                <w:sz w:val="20"/>
              </w:rPr>
              <w:t>uluslararası</w:t>
            </w:r>
            <w:r>
              <w:rPr>
                <w:rFonts w:ascii="Times New Roman" w:hAnsi="Times New Roman" w:cs="Times New Roman"/>
                <w:spacing w:val="-9"/>
                <w:sz w:val="20"/>
              </w:rPr>
              <w:t xml:space="preserve"> </w:t>
            </w:r>
            <w:r>
              <w:rPr>
                <w:rFonts w:ascii="Times New Roman" w:hAnsi="Times New Roman" w:cs="Times New Roman"/>
                <w:sz w:val="20"/>
              </w:rPr>
              <w:t>hakemli</w:t>
            </w:r>
            <w:r>
              <w:rPr>
                <w:rFonts w:ascii="Times New Roman" w:hAnsi="Times New Roman" w:cs="Times New Roman"/>
                <w:spacing w:val="-8"/>
                <w:sz w:val="20"/>
              </w:rPr>
              <w:t xml:space="preserve"> </w:t>
            </w:r>
            <w:r>
              <w:rPr>
                <w:rFonts w:ascii="Times New Roman" w:hAnsi="Times New Roman" w:cs="Times New Roman"/>
                <w:sz w:val="20"/>
              </w:rPr>
              <w:t>dergilerde</w:t>
            </w:r>
            <w:r>
              <w:rPr>
                <w:rFonts w:ascii="Times New Roman" w:hAnsi="Times New Roman" w:cs="Times New Roman"/>
                <w:spacing w:val="-9"/>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sz w:val="20"/>
              </w:rPr>
              <w:t>e</w:t>
            </w:r>
            <w:r w:rsidRPr="00C00A34">
              <w:rPr>
                <w:rFonts w:ascii="Times New Roman" w:hAnsi="Times New Roman" w:cs="Times New Roman"/>
                <w:sz w:val="20"/>
              </w:rPr>
              <w:t>) “a ve b” bendi kapsamındaki dergilerde yayımlanan editöre mektup, derleme, özet, teknik not ve kitap kritiği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2.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rPr>
          <w:trHeight w:val="179"/>
        </w:trPr>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b)</w:t>
            </w:r>
            <w:r>
              <w:rPr>
                <w:rFonts w:ascii="Times New Roman" w:hAnsi="Times New Roman" w:cs="Times New Roman"/>
                <w:spacing w:val="-11"/>
                <w:sz w:val="20"/>
              </w:rPr>
              <w:t xml:space="preserve"> </w:t>
            </w:r>
            <w:r>
              <w:rPr>
                <w:rFonts w:ascii="Times New Roman" w:hAnsi="Times New Roman" w:cs="Times New Roman"/>
                <w:sz w:val="20"/>
              </w:rPr>
              <w:t>Uluslararası</w:t>
            </w:r>
            <w:r>
              <w:rPr>
                <w:rFonts w:ascii="Times New Roman" w:hAnsi="Times New Roman" w:cs="Times New Roman"/>
                <w:spacing w:val="-8"/>
                <w:sz w:val="20"/>
              </w:rPr>
              <w:t xml:space="preserve"> </w:t>
            </w:r>
            <w:r>
              <w:rPr>
                <w:rFonts w:ascii="Times New Roman" w:hAnsi="Times New Roman" w:cs="Times New Roman"/>
                <w:sz w:val="20"/>
              </w:rPr>
              <w:t>yayınevleri</w:t>
            </w:r>
            <w:r>
              <w:rPr>
                <w:rFonts w:ascii="Times New Roman" w:hAnsi="Times New Roman" w:cs="Times New Roman"/>
                <w:spacing w:val="-8"/>
                <w:sz w:val="20"/>
              </w:rPr>
              <w:t xml:space="preserve"> </w:t>
            </w:r>
            <w:r>
              <w:rPr>
                <w:rFonts w:ascii="Times New Roman" w:hAnsi="Times New Roman" w:cs="Times New Roman"/>
                <w:sz w:val="20"/>
              </w:rPr>
              <w:t>tarafından</w:t>
            </w:r>
            <w:r>
              <w:rPr>
                <w:rFonts w:ascii="Times New Roman" w:hAnsi="Times New Roman" w:cs="Times New Roman"/>
                <w:spacing w:val="-8"/>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z w:val="20"/>
              </w:rPr>
              <w:t>kitap</w:t>
            </w:r>
            <w:r>
              <w:rPr>
                <w:rFonts w:ascii="Times New Roman" w:hAnsi="Times New Roman" w:cs="Times New Roman"/>
                <w:spacing w:val="-8"/>
                <w:sz w:val="20"/>
              </w:rPr>
              <w:t xml:space="preserve"> </w:t>
            </w:r>
            <w:r>
              <w:rPr>
                <w:rFonts w:ascii="Times New Roman" w:hAnsi="Times New Roman" w:cs="Times New Roman"/>
                <w:sz w:val="20"/>
              </w:rPr>
              <w:t>editörlüğü</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9"/>
                <w:sz w:val="20"/>
              </w:rPr>
              <w:t xml:space="preserve"> </w:t>
            </w:r>
            <w:r>
              <w:rPr>
                <w:rFonts w:ascii="Times New Roman" w:hAnsi="Times New Roman" w:cs="Times New Roman"/>
                <w:sz w:val="20"/>
              </w:rPr>
              <w:t>bölüm</w:t>
            </w:r>
            <w:r>
              <w:rPr>
                <w:rFonts w:ascii="Times New Roman" w:hAnsi="Times New Roman" w:cs="Times New Roman"/>
                <w:spacing w:val="-8"/>
                <w:sz w:val="20"/>
              </w:rPr>
              <w:t xml:space="preserve"> </w:t>
            </w:r>
            <w:r>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Ulusal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rPr>
              <w:t>d)</w:t>
            </w:r>
            <w:r>
              <w:rPr>
                <w:rFonts w:ascii="Times New Roman" w:hAnsi="Times New Roman" w:cs="Times New Roman"/>
                <w:spacing w:val="-10"/>
                <w:sz w:val="20"/>
              </w:rPr>
              <w:t xml:space="preserve"> </w:t>
            </w:r>
            <w:r>
              <w:rPr>
                <w:rFonts w:ascii="Times New Roman" w:hAnsi="Times New Roman" w:cs="Times New Roman"/>
                <w:sz w:val="20"/>
              </w:rPr>
              <w:t>Ulusal</w:t>
            </w:r>
            <w:r>
              <w:rPr>
                <w:rFonts w:ascii="Times New Roman" w:hAnsi="Times New Roman" w:cs="Times New Roman"/>
                <w:spacing w:val="-7"/>
                <w:sz w:val="20"/>
              </w:rPr>
              <w:t xml:space="preserve"> </w:t>
            </w:r>
            <w:r>
              <w:rPr>
                <w:rFonts w:ascii="Times New Roman" w:hAnsi="Times New Roman" w:cs="Times New Roman"/>
                <w:sz w:val="20"/>
              </w:rPr>
              <w:t>yayınevleri</w:t>
            </w:r>
            <w:r>
              <w:rPr>
                <w:rFonts w:ascii="Times New Roman" w:hAnsi="Times New Roman" w:cs="Times New Roman"/>
                <w:spacing w:val="-8"/>
                <w:sz w:val="20"/>
              </w:rPr>
              <w:t xml:space="preserve"> </w:t>
            </w:r>
            <w:r>
              <w:rPr>
                <w:rFonts w:ascii="Times New Roman" w:hAnsi="Times New Roman" w:cs="Times New Roman"/>
                <w:sz w:val="20"/>
              </w:rPr>
              <w:t>tarafından</w:t>
            </w:r>
            <w:r>
              <w:rPr>
                <w:rFonts w:ascii="Times New Roman" w:hAnsi="Times New Roman" w:cs="Times New Roman"/>
                <w:spacing w:val="-7"/>
                <w:sz w:val="20"/>
              </w:rPr>
              <w:t xml:space="preserve"> </w:t>
            </w:r>
            <w:r>
              <w:rPr>
                <w:rFonts w:ascii="Times New Roman" w:hAnsi="Times New Roman" w:cs="Times New Roman"/>
                <w:sz w:val="20"/>
              </w:rPr>
              <w:t>yayımlanmış</w:t>
            </w:r>
            <w:r>
              <w:rPr>
                <w:rFonts w:ascii="Times New Roman" w:hAnsi="Times New Roman" w:cs="Times New Roman"/>
                <w:spacing w:val="-8"/>
                <w:sz w:val="20"/>
              </w:rPr>
              <w:t xml:space="preserve"> </w:t>
            </w:r>
            <w:r>
              <w:rPr>
                <w:rFonts w:ascii="Times New Roman" w:hAnsi="Times New Roman" w:cs="Times New Roman"/>
                <w:sz w:val="20"/>
              </w:rPr>
              <w:t>kitap</w:t>
            </w:r>
            <w:r>
              <w:rPr>
                <w:rFonts w:ascii="Times New Roman" w:hAnsi="Times New Roman" w:cs="Times New Roman"/>
                <w:spacing w:val="-7"/>
                <w:sz w:val="20"/>
              </w:rPr>
              <w:t xml:space="preserve"> </w:t>
            </w:r>
            <w:r>
              <w:rPr>
                <w:rFonts w:ascii="Times New Roman" w:hAnsi="Times New Roman" w:cs="Times New Roman"/>
                <w:sz w:val="20"/>
              </w:rPr>
              <w:t>editörlüğü</w:t>
            </w:r>
            <w:r>
              <w:rPr>
                <w:rFonts w:ascii="Times New Roman" w:hAnsi="Times New Roman" w:cs="Times New Roman"/>
                <w:spacing w:val="-8"/>
                <w:sz w:val="20"/>
              </w:rPr>
              <w:t xml:space="preserve"> </w:t>
            </w:r>
            <w:r>
              <w:rPr>
                <w:rFonts w:ascii="Times New Roman" w:hAnsi="Times New Roman" w:cs="Times New Roman"/>
                <w:sz w:val="20"/>
              </w:rPr>
              <w:t>veya</w:t>
            </w:r>
            <w:r>
              <w:rPr>
                <w:rFonts w:ascii="Times New Roman" w:hAnsi="Times New Roman" w:cs="Times New Roman"/>
                <w:spacing w:val="-7"/>
                <w:sz w:val="20"/>
              </w:rPr>
              <w:t xml:space="preserve"> </w:t>
            </w:r>
            <w:r>
              <w:rPr>
                <w:rFonts w:ascii="Times New Roman" w:hAnsi="Times New Roman" w:cs="Times New Roman"/>
                <w:sz w:val="20"/>
              </w:rPr>
              <w:t>bölüm</w:t>
            </w:r>
            <w:r>
              <w:rPr>
                <w:rFonts w:ascii="Times New Roman" w:hAnsi="Times New Roman" w:cs="Times New Roman"/>
                <w:spacing w:val="-8"/>
                <w:sz w:val="20"/>
              </w:rPr>
              <w:t xml:space="preserve"> </w:t>
            </w:r>
            <w:r>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aynı kitaptaki bölümlerden sadece ikisi puanlanabilir. Başvurulan bilim alanı ile ilgili</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olmak</w:t>
            </w:r>
            <w:proofErr w:type="gramEnd"/>
            <w:r>
              <w:rPr>
                <w:rFonts w:ascii="Times New Roman" w:hAnsi="Times New Roman" w:cs="Times New Roman"/>
                <w:i/>
                <w:iCs/>
                <w:sz w:val="20"/>
                <w:szCs w:val="20"/>
              </w:rPr>
              <w:t xml:space="preserve"> kaydıyla, ansiklopedi maddelerinin üç veya daha çok maddesi bir kitap bölümü kabul edilir. Kongre</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kitabı</w:t>
            </w:r>
            <w:proofErr w:type="gramEnd"/>
            <w:r>
              <w:rPr>
                <w:rFonts w:ascii="Times New Roman" w:hAnsi="Times New Roman" w:cs="Times New Roman"/>
                <w:i/>
                <w:iCs/>
                <w:sz w:val="20"/>
                <w:szCs w:val="20"/>
              </w:rPr>
              <w:t xml:space="preserve"> içerisindeki çalışmalar kitap bölümü olarak değerlendirilmez. Uluslararası yayınevleri tarafından</w:t>
            </w:r>
          </w:p>
          <w:p w:rsidR="00C00A34" w:rsidRDefault="00C00A34">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basılmış</w:t>
            </w:r>
            <w:proofErr w:type="gramEnd"/>
            <w:r>
              <w:rPr>
                <w:rFonts w:ascii="Times New Roman" w:hAnsi="Times New Roman" w:cs="Times New Roman"/>
                <w:i/>
                <w:iCs/>
                <w:sz w:val="20"/>
                <w:szCs w:val="20"/>
              </w:rPr>
              <w:t xml:space="preserve"> kitap ve kitap bölümleri yabancı dilde basılmış olmalıdır (Türkçe basılı olanlar “b” bendine göre</w:t>
            </w:r>
          </w:p>
          <w:p w:rsidR="00C00A34" w:rsidRDefault="00C00A34">
            <w:pPr>
              <w:tabs>
                <w:tab w:val="left" w:pos="1485"/>
              </w:tabs>
              <w:rPr>
                <w:rFonts w:ascii="Times New Roman" w:hAnsi="Times New Roman" w:cs="Times New Roman"/>
                <w:sz w:val="20"/>
                <w:szCs w:val="20"/>
              </w:rPr>
            </w:pPr>
            <w:proofErr w:type="gramStart"/>
            <w:r>
              <w:rPr>
                <w:rFonts w:ascii="Times New Roman" w:hAnsi="Times New Roman" w:cs="Times New Roman"/>
                <w:i/>
                <w:iCs/>
                <w:sz w:val="20"/>
                <w:szCs w:val="20"/>
              </w:rPr>
              <w:t>puanlandırılır</w:t>
            </w:r>
            <w:proofErr w:type="gramEnd"/>
            <w:r>
              <w:rPr>
                <w:rFonts w:ascii="Times New Roman" w:hAnsi="Times New Roman" w:cs="Times New Roman"/>
                <w:i/>
                <w:iCs/>
                <w:sz w:val="20"/>
                <w:szCs w:val="20"/>
              </w:rPr>
              <w:t xml:space="preserve">. Bu bölümden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C00A34" w:rsidTr="00C00A34">
        <w:trPr>
          <w:trHeight w:val="40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3.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Adayın Eserlerine;</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bCs/>
                <w:sz w:val="20"/>
                <w:szCs w:val="20"/>
              </w:rPr>
            </w:pPr>
            <w:r>
              <w:rPr>
                <w:rFonts w:ascii="Times New Roman" w:hAnsi="Times New Roman" w:cs="Times New Roman"/>
                <w:sz w:val="20"/>
                <w:szCs w:val="20"/>
              </w:rPr>
              <w:t xml:space="preserve">a) SCI, SCIE, SSCI, AHCI, ESCI ve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Uluslararası yayınevleri tarafından yayımlanmış kitapta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Diğer uluslararası / ulusal kitap veya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ve 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Yeniden Atamalarında </w:t>
            </w:r>
            <w:r>
              <w:rPr>
                <w:rFonts w:ascii="Times New Roman" w:hAnsi="Times New Roman" w:cs="Times New Roman"/>
                <w:b/>
                <w:bCs/>
                <w:i/>
                <w:iCs/>
                <w:sz w:val="20"/>
                <w:szCs w:val="20"/>
              </w:rPr>
              <w:t>en fazla 20</w:t>
            </w:r>
            <w:r>
              <w:rPr>
                <w:rFonts w:ascii="Times New Roman" w:hAnsi="Times New Roman" w:cs="Times New Roman"/>
                <w:i/>
                <w:iCs/>
                <w:sz w:val="20"/>
                <w:szCs w:val="20"/>
              </w:rPr>
              <w:t>, Doçentlik ve Profesörlük atamalarında</w:t>
            </w:r>
          </w:p>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b/>
                <w:bCs/>
                <w:i/>
                <w:iCs/>
                <w:sz w:val="20"/>
                <w:szCs w:val="20"/>
              </w:rPr>
              <w:t xml:space="preserve">30 puan </w:t>
            </w:r>
            <w:r>
              <w:rPr>
                <w:rFonts w:ascii="Times New Roman" w:hAnsi="Times New Roman" w:cs="Times New Roman"/>
                <w:i/>
                <w:iCs/>
                <w:sz w:val="20"/>
                <w:szCs w:val="20"/>
              </w:rPr>
              <w:t>alınabilir.</w:t>
            </w:r>
          </w:p>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adayın kendi eserlerine yaptığı atıf değerlendirmeye alınmaz.</w:t>
            </w:r>
          </w:p>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Adayın bir eserine aynı yayında birden fazla atıf tek atıf sayılır.</w:t>
            </w:r>
          </w:p>
        </w:tc>
      </w:tr>
      <w:tr w:rsidR="00C00A34" w:rsidTr="00C00A34">
        <w:trPr>
          <w:trHeight w:val="40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4.Lisansüstü Tez 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rPr>
          <w:trHeight w:val="44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sz w:val="20"/>
              </w:rPr>
              <w:t>Adayın</w:t>
            </w:r>
            <w:r w:rsidRPr="00C00A34">
              <w:rPr>
                <w:rFonts w:ascii="Times New Roman" w:hAnsi="Times New Roman" w:cs="Times New Roman"/>
                <w:spacing w:val="-13"/>
                <w:sz w:val="20"/>
              </w:rPr>
              <w:t xml:space="preserve"> </w:t>
            </w:r>
            <w:r w:rsidRPr="00C00A34">
              <w:rPr>
                <w:rFonts w:ascii="Times New Roman" w:hAnsi="Times New Roman" w:cs="Times New Roman"/>
                <w:sz w:val="20"/>
              </w:rPr>
              <w:t>danışmanlığını</w:t>
            </w:r>
            <w:r w:rsidRPr="00C00A34">
              <w:rPr>
                <w:rFonts w:ascii="Times New Roman" w:hAnsi="Times New Roman" w:cs="Times New Roman"/>
                <w:spacing w:val="-11"/>
                <w:sz w:val="20"/>
              </w:rPr>
              <w:t xml:space="preserve"> </w:t>
            </w:r>
            <w:r w:rsidRPr="00C00A34">
              <w:rPr>
                <w:rFonts w:ascii="Times New Roman" w:hAnsi="Times New Roman" w:cs="Times New Roman"/>
                <w:sz w:val="20"/>
              </w:rPr>
              <w:t>yürüttüğü</w:t>
            </w:r>
            <w:r w:rsidRPr="00C00A34">
              <w:rPr>
                <w:rFonts w:ascii="Times New Roman" w:hAnsi="Times New Roman" w:cs="Times New Roman"/>
                <w:spacing w:val="-10"/>
                <w:sz w:val="20"/>
              </w:rPr>
              <w:t xml:space="preserve"> </w:t>
            </w:r>
            <w:r w:rsidRPr="00C00A34">
              <w:rPr>
                <w:rFonts w:ascii="Times New Roman" w:hAnsi="Times New Roman" w:cs="Times New Roman"/>
                <w:sz w:val="20"/>
              </w:rPr>
              <w:t>tamamlanan</w:t>
            </w:r>
            <w:r w:rsidRPr="00C00A34">
              <w:rPr>
                <w:rFonts w:ascii="Times New Roman" w:hAnsi="Times New Roman" w:cs="Times New Roman"/>
                <w:spacing w:val="-11"/>
                <w:sz w:val="20"/>
              </w:rPr>
              <w:t xml:space="preserve"> </w:t>
            </w:r>
            <w:r w:rsidRPr="00C00A34">
              <w:rPr>
                <w:rFonts w:ascii="Times New Roman" w:hAnsi="Times New Roman" w:cs="Times New Roman"/>
                <w:sz w:val="20"/>
              </w:rPr>
              <w:t>lisansüstü</w:t>
            </w:r>
            <w:r w:rsidRPr="00C00A34">
              <w:rPr>
                <w:rFonts w:ascii="Times New Roman" w:hAnsi="Times New Roman" w:cs="Times New Roman"/>
                <w:spacing w:val="-10"/>
                <w:sz w:val="20"/>
              </w:rPr>
              <w:t xml:space="preserve"> </w:t>
            </w:r>
            <w:r w:rsidRPr="00C00A34">
              <w:rPr>
                <w:rFonts w:ascii="Times New Roman" w:hAnsi="Times New Roman" w:cs="Times New Roman"/>
                <w:spacing w:val="-2"/>
                <w:sz w:val="20"/>
              </w:rPr>
              <w:t>tezlerden</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sz w:val="20"/>
                <w:szCs w:val="20"/>
              </w:rPr>
            </w:pPr>
            <w:r w:rsidRPr="00C00A34">
              <w:rPr>
                <w:rFonts w:ascii="Times New Roman" w:hAnsi="Times New Roman" w:cs="Times New Roman"/>
                <w:sz w:val="20"/>
              </w:rPr>
              <w:t>a)</w:t>
            </w:r>
            <w:r w:rsidRPr="00C00A34">
              <w:rPr>
                <w:rFonts w:ascii="Times New Roman" w:hAnsi="Times New Roman" w:cs="Times New Roman"/>
                <w:spacing w:val="-5"/>
                <w:sz w:val="20"/>
              </w:rPr>
              <w:t xml:space="preserve"> </w:t>
            </w:r>
            <w:r w:rsidRPr="00C00A34">
              <w:rPr>
                <w:rFonts w:ascii="Times New Roman" w:hAnsi="Times New Roman" w:cs="Times New Roman"/>
                <w:sz w:val="20"/>
              </w:rPr>
              <w:t>Doktora</w:t>
            </w:r>
            <w:r w:rsidRPr="00C00A34">
              <w:rPr>
                <w:rFonts w:ascii="Times New Roman" w:hAnsi="Times New Roman" w:cs="Times New Roman"/>
                <w:spacing w:val="-4"/>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P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sz w:val="20"/>
                <w:szCs w:val="20"/>
              </w:rPr>
            </w:pPr>
            <w:r w:rsidRPr="00C00A34">
              <w:rPr>
                <w:rFonts w:ascii="Times New Roman" w:hAnsi="Times New Roman" w:cs="Times New Roman"/>
                <w:sz w:val="20"/>
              </w:rPr>
              <w:t>b)</w:t>
            </w:r>
            <w:r w:rsidRPr="00C00A34">
              <w:rPr>
                <w:rFonts w:ascii="Times New Roman" w:hAnsi="Times New Roman" w:cs="Times New Roman"/>
                <w:spacing w:val="-5"/>
                <w:sz w:val="20"/>
              </w:rPr>
              <w:t xml:space="preserve"> </w:t>
            </w:r>
            <w:r w:rsidRPr="00C00A34">
              <w:rPr>
                <w:rFonts w:ascii="Times New Roman" w:hAnsi="Times New Roman" w:cs="Times New Roman"/>
                <w:sz w:val="20"/>
              </w:rPr>
              <w:t>Yüksek</w:t>
            </w:r>
            <w:r w:rsidRPr="00C00A34">
              <w:rPr>
                <w:rFonts w:ascii="Times New Roman" w:hAnsi="Times New Roman" w:cs="Times New Roman"/>
                <w:spacing w:val="-4"/>
                <w:sz w:val="20"/>
              </w:rPr>
              <w:t xml:space="preserve"> </w:t>
            </w:r>
            <w:r w:rsidRPr="00C00A34">
              <w:rPr>
                <w:rFonts w:ascii="Times New Roman" w:hAnsi="Times New Roman" w:cs="Times New Roman"/>
                <w:sz w:val="20"/>
              </w:rPr>
              <w:t>Lisans</w:t>
            </w:r>
            <w:r w:rsidRPr="00C00A34">
              <w:rPr>
                <w:rFonts w:ascii="Times New Roman" w:hAnsi="Times New Roman" w:cs="Times New Roman"/>
                <w:spacing w:val="-5"/>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P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rsidP="00C00A34">
            <w:pPr>
              <w:autoSpaceDE w:val="0"/>
              <w:autoSpaceDN w:val="0"/>
              <w:adjustRightInd w:val="0"/>
              <w:jc w:val="both"/>
              <w:rPr>
                <w:rFonts w:ascii="Times New Roman" w:hAnsi="Times New Roman" w:cs="Times New Roman"/>
                <w:b/>
                <w:sz w:val="20"/>
                <w:szCs w:val="20"/>
              </w:rPr>
            </w:pPr>
            <w:r>
              <w:rPr>
                <w:rFonts w:ascii="Times New Roman" w:hAnsi="Times New Roman" w:cs="Times New Roman"/>
                <w:i/>
                <w:iCs/>
                <w:sz w:val="20"/>
                <w:szCs w:val="20"/>
              </w:rPr>
              <w:t xml:space="preserve">Lisansüstü Tez Danışmanlığı Bölümü kapsamında </w:t>
            </w:r>
            <w:r>
              <w:rPr>
                <w:rFonts w:ascii="Times New Roman" w:hAnsi="Times New Roman" w:cs="Times New Roman"/>
                <w:b/>
                <w:bCs/>
                <w:i/>
                <w:iCs/>
                <w:sz w:val="20"/>
                <w:szCs w:val="20"/>
              </w:rPr>
              <w:t xml:space="preserve">en fazla 10 puan </w:t>
            </w:r>
            <w:r>
              <w:rPr>
                <w:rFonts w:ascii="Times New Roman" w:hAnsi="Times New Roman" w:cs="Times New Roman"/>
                <w:i/>
                <w:iCs/>
                <w:sz w:val="20"/>
                <w:szCs w:val="20"/>
              </w:rPr>
              <w:t>alınabilir. İkinci/eş danışman olması durumunda asıl danışman a ve b bentleri için öngörülen puanların tamamını, ikinci danışman ise yarısını alır.</w:t>
            </w:r>
          </w:p>
        </w:tc>
      </w:tr>
      <w:tr w:rsidR="00C00A34" w:rsidTr="00C00A34">
        <w:trPr>
          <w:trHeight w:val="39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5.Bilimsel Araştırma Projesi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Devam eden veya başarı ile tamamlanmış AB Çerçeve programı / TÜBİTAK (Öğrenci Projesi hariç) bilimsel araştırma projesinde koordinatör / yürütücü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Devam eden veya başarı ile tamamlanmış AB Çerçeve programı / TÜBİTAK (Öğrenci Projesi hariç) bilimsel araştırma projesinde ortak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Üniversiteler dışındaki kamu kurumu / özel kuruluşla yapılan başarı ile tamamlanmış AR-GE / ÜR-</w:t>
            </w:r>
            <w:proofErr w:type="spellStart"/>
            <w:r>
              <w:rPr>
                <w:rFonts w:ascii="Times New Roman" w:hAnsi="Times New Roman" w:cs="Times New Roman"/>
                <w:sz w:val="20"/>
                <w:szCs w:val="20"/>
              </w:rPr>
              <w:t>GE’ye</w:t>
            </w:r>
            <w:proofErr w:type="spellEnd"/>
            <w:r>
              <w:rPr>
                <w:rFonts w:ascii="Times New Roman" w:hAnsi="Times New Roman" w:cs="Times New Roman"/>
                <w:sz w:val="20"/>
                <w:szCs w:val="20"/>
              </w:rPr>
              <w:t xml:space="preserve"> dayalı bilimsel araştırma projesinde yürütücü/araştırmacı/danışman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 Üniversiteler dışındaki kamu kurumlarıyla yapılan başarıyla tamamlanan veya yürütülen bilimsel araştırma projelerinde yürütücü,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 Devam eden veya başarı ile tamamlanmış üniversiteler tarafından desteklenen bilimsel araştırma projelerinde (tez ve uzmanlık projeleri dâhil) yürütücü veya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7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Bilimsel Araştırma Projesi kapsamında </w:t>
            </w:r>
            <w:r>
              <w:rPr>
                <w:rFonts w:ascii="Times New Roman" w:hAnsi="Times New Roman" w:cs="Times New Roman"/>
                <w:b/>
                <w:bCs/>
                <w:i/>
                <w:iCs/>
                <w:sz w:val="20"/>
                <w:szCs w:val="20"/>
              </w:rPr>
              <w:t xml:space="preserve">en fazla 20 puan </w:t>
            </w:r>
            <w:r>
              <w:rPr>
                <w:rFonts w:ascii="Times New Roman" w:hAnsi="Times New Roman" w:cs="Times New Roman"/>
                <w:i/>
                <w:iCs/>
                <w:sz w:val="20"/>
                <w:szCs w:val="20"/>
              </w:rPr>
              <w:t>alınabilir.</w:t>
            </w:r>
          </w:p>
        </w:tc>
      </w:tr>
      <w:tr w:rsidR="00C00A34" w:rsidTr="00C00A34">
        <w:trPr>
          <w:trHeight w:val="39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6. Bilimsel Toplantı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toplantılarda sunulan (poster hariç),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Ulusal bilimsel toplantılarda sunulan (poster hariç),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9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i/>
                <w:sz w:val="20"/>
              </w:rPr>
              <w:t>Bu</w:t>
            </w:r>
            <w:r w:rsidRPr="00C00A34">
              <w:rPr>
                <w:rFonts w:ascii="Times New Roman" w:hAnsi="Times New Roman" w:cs="Times New Roman"/>
                <w:i/>
                <w:spacing w:val="-8"/>
                <w:sz w:val="20"/>
              </w:rPr>
              <w:t xml:space="preserve"> </w:t>
            </w:r>
            <w:r w:rsidRPr="00C00A34">
              <w:rPr>
                <w:rFonts w:ascii="Times New Roman" w:hAnsi="Times New Roman" w:cs="Times New Roman"/>
                <w:i/>
                <w:sz w:val="20"/>
              </w:rPr>
              <w:t>bölümden</w:t>
            </w:r>
            <w:r w:rsidRPr="00C00A34">
              <w:rPr>
                <w:rFonts w:ascii="Times New Roman" w:hAnsi="Times New Roman" w:cs="Times New Roman"/>
                <w:i/>
                <w:spacing w:val="-5"/>
                <w:sz w:val="20"/>
              </w:rPr>
              <w:t xml:space="preserve"> </w:t>
            </w:r>
            <w:r w:rsidRPr="00C00A34">
              <w:rPr>
                <w:rFonts w:ascii="Times New Roman" w:hAnsi="Times New Roman" w:cs="Times New Roman"/>
                <w:b/>
                <w:i/>
                <w:sz w:val="20"/>
              </w:rPr>
              <w:t>en</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fazla</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10</w:t>
            </w:r>
            <w:r w:rsidRPr="00C00A34">
              <w:rPr>
                <w:rFonts w:ascii="Times New Roman" w:hAnsi="Times New Roman" w:cs="Times New Roman"/>
                <w:b/>
                <w:i/>
                <w:spacing w:val="-6"/>
                <w:sz w:val="20"/>
              </w:rPr>
              <w:t xml:space="preserve"> </w:t>
            </w:r>
            <w:r w:rsidRPr="00C00A34">
              <w:rPr>
                <w:rFonts w:ascii="Times New Roman" w:hAnsi="Times New Roman" w:cs="Times New Roman"/>
                <w:b/>
                <w:i/>
                <w:sz w:val="20"/>
              </w:rPr>
              <w:t>puan</w:t>
            </w:r>
            <w:r w:rsidRPr="00C00A34">
              <w:rPr>
                <w:rFonts w:ascii="Times New Roman" w:hAnsi="Times New Roman" w:cs="Times New Roman"/>
                <w:b/>
                <w:i/>
                <w:spacing w:val="-6"/>
                <w:sz w:val="20"/>
              </w:rPr>
              <w:t xml:space="preserve"> </w:t>
            </w:r>
            <w:r w:rsidRPr="00C00A34">
              <w:rPr>
                <w:rFonts w:ascii="Times New Roman" w:hAnsi="Times New Roman" w:cs="Times New Roman"/>
                <w:i/>
                <w:sz w:val="20"/>
              </w:rPr>
              <w:t>alınabilir.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Aynı</w:t>
            </w:r>
            <w:r w:rsidRPr="00C00A34">
              <w:rPr>
                <w:rFonts w:ascii="Times New Roman" w:hAnsi="Times New Roman" w:cs="Times New Roman"/>
                <w:i/>
                <w:spacing w:val="-5"/>
                <w:sz w:val="20"/>
              </w:rPr>
              <w:t xml:space="preserve"> </w:t>
            </w:r>
            <w:r w:rsidRPr="00C00A34">
              <w:rPr>
                <w:rFonts w:ascii="Times New Roman" w:hAnsi="Times New Roman" w:cs="Times New Roman"/>
                <w:i/>
                <w:sz w:val="20"/>
              </w:rPr>
              <w:t>toplantıda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sunulan</w:t>
            </w:r>
            <w:r w:rsidRPr="00C00A34">
              <w:rPr>
                <w:rFonts w:ascii="Times New Roman" w:hAnsi="Times New Roman" w:cs="Times New Roman"/>
                <w:i/>
                <w:spacing w:val="-6"/>
                <w:sz w:val="20"/>
              </w:rPr>
              <w:t xml:space="preserve"> </w:t>
            </w:r>
            <w:r w:rsidRPr="00C00A34">
              <w:rPr>
                <w:rFonts w:ascii="Times New Roman" w:hAnsi="Times New Roman" w:cs="Times New Roman"/>
                <w:i/>
                <w:sz w:val="20"/>
              </w:rPr>
              <w:t>en</w:t>
            </w:r>
            <w:r w:rsidRPr="00C00A34">
              <w:rPr>
                <w:rFonts w:ascii="Times New Roman" w:hAnsi="Times New Roman" w:cs="Times New Roman"/>
                <w:i/>
                <w:spacing w:val="-5"/>
                <w:sz w:val="20"/>
              </w:rPr>
              <w:t xml:space="preserve"> </w:t>
            </w:r>
            <w:r w:rsidRPr="00C00A34">
              <w:rPr>
                <w:rFonts w:ascii="Times New Roman" w:hAnsi="Times New Roman" w:cs="Times New Roman"/>
                <w:i/>
                <w:sz w:val="20"/>
              </w:rPr>
              <w:t>fazla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bildiri</w:t>
            </w:r>
            <w:r w:rsidRPr="00C00A34">
              <w:rPr>
                <w:rFonts w:ascii="Times New Roman" w:hAnsi="Times New Roman" w:cs="Times New Roman"/>
                <w:i/>
                <w:spacing w:val="-5"/>
                <w:sz w:val="20"/>
              </w:rPr>
              <w:t xml:space="preserve"> </w:t>
            </w:r>
            <w:r w:rsidRPr="00C00A34">
              <w:rPr>
                <w:rFonts w:ascii="Times New Roman" w:hAnsi="Times New Roman" w:cs="Times New Roman"/>
                <w:i/>
                <w:spacing w:val="-2"/>
                <w:sz w:val="20"/>
              </w:rPr>
              <w:t>puanlandırılır.</w:t>
            </w:r>
          </w:p>
        </w:tc>
      </w:tr>
      <w:tr w:rsidR="00C00A34" w:rsidTr="00C00A34">
        <w:trPr>
          <w:trHeight w:val="372"/>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7. Eğitim-Öğretim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rPr>
          <w:trHeight w:val="45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Pr="00C00A34" w:rsidRDefault="00C00A34">
            <w:pPr>
              <w:tabs>
                <w:tab w:val="left" w:pos="1485"/>
              </w:tabs>
              <w:rPr>
                <w:rFonts w:ascii="Times New Roman" w:hAnsi="Times New Roman" w:cs="Times New Roman"/>
                <w:b/>
                <w:sz w:val="20"/>
                <w:szCs w:val="20"/>
              </w:rPr>
            </w:pPr>
            <w:r w:rsidRPr="00C00A34">
              <w:rPr>
                <w:rFonts w:ascii="Times New Roman" w:hAnsi="Times New Roman" w:cs="Times New Roman"/>
                <w:sz w:val="20"/>
              </w:rPr>
              <w:t>Doktora</w:t>
            </w:r>
            <w:r w:rsidRPr="00C00A34">
              <w:rPr>
                <w:rFonts w:ascii="Times New Roman" w:hAnsi="Times New Roman" w:cs="Times New Roman"/>
                <w:spacing w:val="-11"/>
                <w:sz w:val="20"/>
              </w:rPr>
              <w:t xml:space="preserve"> </w:t>
            </w:r>
            <w:r w:rsidRPr="00C00A34">
              <w:rPr>
                <w:rFonts w:ascii="Times New Roman" w:hAnsi="Times New Roman" w:cs="Times New Roman"/>
                <w:sz w:val="20"/>
              </w:rPr>
              <w:t>eğitimini</w:t>
            </w:r>
            <w:r w:rsidRPr="00C00A34">
              <w:rPr>
                <w:rFonts w:ascii="Times New Roman" w:hAnsi="Times New Roman" w:cs="Times New Roman"/>
                <w:spacing w:val="-11"/>
                <w:sz w:val="20"/>
              </w:rPr>
              <w:t xml:space="preserve"> </w:t>
            </w:r>
            <w:r w:rsidRPr="00C00A34">
              <w:rPr>
                <w:rFonts w:ascii="Times New Roman" w:hAnsi="Times New Roman" w:cs="Times New Roman"/>
                <w:sz w:val="20"/>
              </w:rPr>
              <w:t>tamamladıktan</w:t>
            </w:r>
            <w:r w:rsidRPr="00C00A34">
              <w:rPr>
                <w:rFonts w:ascii="Times New Roman" w:hAnsi="Times New Roman" w:cs="Times New Roman"/>
                <w:spacing w:val="-11"/>
                <w:sz w:val="20"/>
              </w:rPr>
              <w:t xml:space="preserve"> </w:t>
            </w:r>
            <w:r w:rsidRPr="00C00A34">
              <w:rPr>
                <w:rFonts w:ascii="Times New Roman" w:hAnsi="Times New Roman" w:cs="Times New Roman"/>
                <w:spacing w:val="-2"/>
                <w:sz w:val="20"/>
              </w:rPr>
              <w:t>sonra,</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Bir dönem yüksek lisans veya doktora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Bir dönem </w:t>
            </w:r>
            <w:proofErr w:type="spellStart"/>
            <w:r>
              <w:rPr>
                <w:rFonts w:ascii="Times New Roman" w:hAnsi="Times New Roman" w:cs="Times New Roman"/>
                <w:sz w:val="20"/>
                <w:szCs w:val="20"/>
              </w:rPr>
              <w:t>önlisans</w:t>
            </w:r>
            <w:proofErr w:type="spellEnd"/>
            <w:r>
              <w:rPr>
                <w:rFonts w:ascii="Times New Roman" w:hAnsi="Times New Roman" w:cs="Times New Roman"/>
                <w:sz w:val="20"/>
                <w:szCs w:val="20"/>
              </w:rPr>
              <w:t xml:space="preserve"> veya lisans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692"/>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Eğitim ve öğretim faaliyetlerinden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 Yurtiçi ve YÖK tarafından tanınan yurtdışı</w:t>
            </w:r>
          </w:p>
          <w:p w:rsidR="00C00A34" w:rsidRDefault="00C00A34">
            <w:pPr>
              <w:tabs>
                <w:tab w:val="left" w:pos="1485"/>
              </w:tabs>
              <w:rPr>
                <w:rFonts w:ascii="Times New Roman" w:hAnsi="Times New Roman" w:cs="Times New Roman"/>
                <w:b/>
                <w:sz w:val="20"/>
                <w:szCs w:val="20"/>
              </w:rPr>
            </w:pPr>
            <w:proofErr w:type="gramStart"/>
            <w:r>
              <w:rPr>
                <w:rFonts w:ascii="Times New Roman" w:hAnsi="Times New Roman" w:cs="Times New Roman"/>
                <w:i/>
                <w:iCs/>
                <w:sz w:val="20"/>
                <w:szCs w:val="20"/>
              </w:rPr>
              <w:t>yükseköğretim</w:t>
            </w:r>
            <w:proofErr w:type="gramEnd"/>
            <w:r>
              <w:rPr>
                <w:rFonts w:ascii="Times New Roman" w:hAnsi="Times New Roman" w:cs="Times New Roman"/>
                <w:i/>
                <w:iCs/>
                <w:sz w:val="20"/>
                <w:szCs w:val="20"/>
              </w:rPr>
              <w:t xml:space="preserve"> kurumlarında en az 2 yıl öğretim elemanı olarak görev yapanlar 2 puan almış sayılırlar.</w:t>
            </w:r>
          </w:p>
        </w:tc>
      </w:tr>
      <w:tr w:rsidR="00C00A34" w:rsidTr="00C00A34">
        <w:trPr>
          <w:trHeight w:val="434"/>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8. Patent /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Tescil edilmiş uluslararası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Tescil edilmiş ulusal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Tescil edilmiş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Kişisel patent başvurusunda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4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Patentlerde puan kişi sayısına bölünür.</w:t>
            </w:r>
          </w:p>
        </w:tc>
      </w:tr>
      <w:tr w:rsidR="00C00A34" w:rsidTr="00C00A34">
        <w:trPr>
          <w:trHeight w:val="33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9. Ödül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YÖK yılın doktora tezi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YÖK üstün başarı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TÜBİTAK Bilim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TÜBİTAK Teşvik Ödülü (UBYT Ödülü hariç)</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e) TÜBA GEBİP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f) TÜBA TESEP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4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sz w:val="20"/>
              </w:rPr>
              <w:t>Bu</w:t>
            </w:r>
            <w:r>
              <w:rPr>
                <w:rFonts w:ascii="Times New Roman" w:hAnsi="Times New Roman" w:cs="Times New Roman"/>
                <w:i/>
                <w:spacing w:val="-5"/>
                <w:sz w:val="20"/>
              </w:rPr>
              <w:t xml:space="preserve"> </w:t>
            </w:r>
            <w:r>
              <w:rPr>
                <w:rFonts w:ascii="Times New Roman" w:hAnsi="Times New Roman" w:cs="Times New Roman"/>
                <w:i/>
                <w:sz w:val="20"/>
              </w:rPr>
              <w:t>maddeden</w:t>
            </w:r>
            <w:r>
              <w:rPr>
                <w:rFonts w:ascii="Times New Roman" w:hAnsi="Times New Roman" w:cs="Times New Roman"/>
                <w:i/>
                <w:spacing w:val="-4"/>
                <w:sz w:val="20"/>
              </w:rPr>
              <w:t xml:space="preserve"> </w:t>
            </w:r>
            <w:r>
              <w:rPr>
                <w:rFonts w:ascii="Times New Roman" w:hAnsi="Times New Roman" w:cs="Times New Roman"/>
                <w:b/>
                <w:i/>
                <w:sz w:val="20"/>
              </w:rPr>
              <w:t>en</w:t>
            </w:r>
            <w:r>
              <w:rPr>
                <w:rFonts w:ascii="Times New Roman" w:hAnsi="Times New Roman" w:cs="Times New Roman"/>
                <w:b/>
                <w:i/>
                <w:spacing w:val="-4"/>
                <w:sz w:val="20"/>
              </w:rPr>
              <w:t xml:space="preserve"> </w:t>
            </w:r>
            <w:r>
              <w:rPr>
                <w:rFonts w:ascii="Times New Roman" w:hAnsi="Times New Roman" w:cs="Times New Roman"/>
                <w:b/>
                <w:i/>
                <w:sz w:val="20"/>
              </w:rPr>
              <w:t>fazla</w:t>
            </w:r>
            <w:r>
              <w:rPr>
                <w:rFonts w:ascii="Times New Roman" w:hAnsi="Times New Roman" w:cs="Times New Roman"/>
                <w:b/>
                <w:i/>
                <w:spacing w:val="-4"/>
                <w:sz w:val="20"/>
              </w:rPr>
              <w:t xml:space="preserve"> </w:t>
            </w:r>
            <w:r>
              <w:rPr>
                <w:rFonts w:ascii="Times New Roman" w:hAnsi="Times New Roman" w:cs="Times New Roman"/>
                <w:b/>
                <w:i/>
                <w:sz w:val="20"/>
              </w:rPr>
              <w:t>25</w:t>
            </w:r>
            <w:r>
              <w:rPr>
                <w:rFonts w:ascii="Times New Roman" w:hAnsi="Times New Roman" w:cs="Times New Roman"/>
                <w:b/>
                <w:i/>
                <w:spacing w:val="-4"/>
                <w:sz w:val="20"/>
              </w:rPr>
              <w:t xml:space="preserve"> </w:t>
            </w:r>
            <w:r>
              <w:rPr>
                <w:rFonts w:ascii="Times New Roman" w:hAnsi="Times New Roman" w:cs="Times New Roman"/>
                <w:b/>
                <w:i/>
                <w:sz w:val="20"/>
              </w:rPr>
              <w:t>puan</w:t>
            </w:r>
            <w:r>
              <w:rPr>
                <w:rFonts w:ascii="Times New Roman" w:hAnsi="Times New Roman" w:cs="Times New Roman"/>
                <w:b/>
                <w:i/>
                <w:spacing w:val="-4"/>
                <w:sz w:val="20"/>
              </w:rPr>
              <w:t xml:space="preserve"> </w:t>
            </w:r>
            <w:r>
              <w:rPr>
                <w:rFonts w:ascii="Times New Roman" w:hAnsi="Times New Roman" w:cs="Times New Roman"/>
                <w:i/>
                <w:spacing w:val="-2"/>
                <w:sz w:val="20"/>
              </w:rPr>
              <w:t>alınabilir.</w:t>
            </w:r>
          </w:p>
        </w:tc>
      </w:tr>
      <w:tr w:rsidR="00C00A34" w:rsidTr="00C00A34">
        <w:trPr>
          <w:trHeight w:val="41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lastRenderedPageBreak/>
              <w:t>10.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a) SCI, SCIE, SSCI, AHCI,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BKCI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kitapta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47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w:t>
            </w:r>
          </w:p>
        </w:tc>
      </w:tr>
      <w:tr w:rsidR="00C00A34" w:rsidTr="00C00A34">
        <w:trPr>
          <w:trHeight w:val="53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11. Kurumsal Katkı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Dekan, Başhekim, Enstitü, Konservatuvar, Yüksekokul ve MYO Müdürü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b) Dekan, Başhekim, Enstitü, Konservatuvar, Yüksekokul ve MYO Müdür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Bölüm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Bölüm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e) Rektörlüğe bağlı diğer ofis / Koordinatörlüklerde Koordinatör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f) Rektörlüğe bağlı diğer ofis / Koordinatörlüklerde Koordinatör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g) Rektörlüğe Bağlı Komisyon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h) Rektörlüğe Bağlı Komisyon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Üniversite, Fakülte, Enstitü, Konservatuvar, Yüksekokul ve MYO Kurulu Yönetim Kurulu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53"/>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C00A34" w:rsidTr="00C00A34">
        <w:trPr>
          <w:trHeight w:val="54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12.Uluslararası Bilimsel Kongre, Konferans veya Sempozyum Organizasyonu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Kongre, Konferans veya Sempozyum Düzenleme Kurulu Başkanı / Eş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Uluslararası Bilimsel Kongre, Konferans veya Sempozyum Düzenleme Kurulu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c) Uluslararası Bilimsel Kongre, Konferans veya Sempozyum Düzenleme Kurulu Kurul Üyeliği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d) Uluslararası Bilimsel Kongre, Konferans veya Sempozyum Düzenleme Kurulu Genel Sekreterliği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0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30 puan </w:t>
            </w:r>
            <w:r>
              <w:rPr>
                <w:rFonts w:ascii="Times New Roman" w:hAnsi="Times New Roman" w:cs="Times New Roman"/>
                <w:i/>
                <w:iCs/>
                <w:sz w:val="20"/>
                <w:szCs w:val="20"/>
              </w:rPr>
              <w:t>alınabilir.</w:t>
            </w:r>
          </w:p>
        </w:tc>
      </w:tr>
      <w:tr w:rsidR="00C00A34" w:rsidTr="00C00A34">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bCs/>
                <w:sz w:val="20"/>
                <w:szCs w:val="20"/>
              </w:rPr>
              <w:t>13.Diğer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a) Eğitici Eğitimi ve Gelişimi Programına katılmak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Web of </w:t>
            </w:r>
            <w:proofErr w:type="spellStart"/>
            <w:r>
              <w:rPr>
                <w:rFonts w:ascii="Times New Roman" w:hAnsi="Times New Roman" w:cs="Times New Roman"/>
                <w:sz w:val="20"/>
                <w:szCs w:val="20"/>
              </w:rPr>
              <w:t>Science’a</w:t>
            </w:r>
            <w:proofErr w:type="spellEnd"/>
            <w:r>
              <w:rPr>
                <w:rFonts w:ascii="Times New Roman" w:hAnsi="Times New Roman" w:cs="Times New Roman"/>
                <w:sz w:val="20"/>
                <w:szCs w:val="20"/>
              </w:rPr>
              <w:t xml:space="preserve"> göre h-indeksi en az 5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c>
          <w:tcPr>
            <w:tcW w:w="7508"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C00A34" w:rsidRDefault="00C00A34">
            <w:pPr>
              <w:tabs>
                <w:tab w:val="left" w:pos="1485"/>
              </w:tabs>
              <w:rPr>
                <w:rFonts w:ascii="Times New Roman" w:hAnsi="Times New Roman" w:cs="Times New Roman"/>
                <w:b/>
                <w:sz w:val="20"/>
                <w:szCs w:val="20"/>
              </w:rPr>
            </w:pPr>
          </w:p>
        </w:tc>
      </w:tr>
      <w:tr w:rsidR="00C00A34" w:rsidTr="00C00A34">
        <w:trPr>
          <w:trHeight w:val="51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00A34" w:rsidRDefault="00C00A34">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13 puan </w:t>
            </w:r>
            <w:r>
              <w:rPr>
                <w:rFonts w:ascii="Times New Roman" w:hAnsi="Times New Roman" w:cs="Times New Roman"/>
                <w:i/>
                <w:iCs/>
                <w:sz w:val="20"/>
                <w:szCs w:val="20"/>
              </w:rPr>
              <w:t>alınabilir.</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lastRenderedPageBreak/>
              <w:t>Puan Hesaplama</w:t>
            </w:r>
          </w:p>
        </w:tc>
      </w:tr>
      <w:tr w:rsidR="00C00A34" w:rsidTr="00C00A34">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C00A34" w:rsidRDefault="00C00A34">
            <w:pPr>
              <w:pStyle w:val="TableParagraph"/>
              <w:spacing w:before="221" w:line="276" w:lineRule="auto"/>
              <w:ind w:left="0" w:right="132"/>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C00A34" w:rsidRDefault="00C00A34">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C00A34" w:rsidRDefault="00C00A34">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C00A34" w:rsidRDefault="00C00A34">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z w:val="20"/>
              </w:rPr>
              <w:t>Web</w:t>
            </w:r>
            <w:r>
              <w:rPr>
                <w:rFonts w:ascii="Times New Roman" w:hAnsi="Times New Roman" w:cs="Times New Roman"/>
                <w:spacing w:val="-5"/>
                <w:sz w:val="20"/>
              </w:rPr>
              <w:t xml:space="preserve"> </w:t>
            </w:r>
            <w:r>
              <w:rPr>
                <w:rFonts w:ascii="Times New Roman" w:hAnsi="Times New Roman" w:cs="Times New Roman"/>
                <w:sz w:val="20"/>
              </w:rPr>
              <w:t>of</w:t>
            </w:r>
            <w:r>
              <w:rPr>
                <w:rFonts w:ascii="Times New Roman" w:hAnsi="Times New Roman" w:cs="Times New Roman"/>
                <w:spacing w:val="-5"/>
                <w:sz w:val="20"/>
              </w:rPr>
              <w:t xml:space="preserve"> </w:t>
            </w:r>
            <w:proofErr w:type="spellStart"/>
            <w:r>
              <w:rPr>
                <w:rFonts w:ascii="Times New Roman" w:hAnsi="Times New Roman" w:cs="Times New Roman"/>
                <w:sz w:val="20"/>
              </w:rPr>
              <w:t>Science</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Journal</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Impact</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Factor</w:t>
            </w:r>
            <w:proofErr w:type="spellEnd"/>
            <w:r>
              <w:rPr>
                <w:rFonts w:ascii="Times New Roman" w:hAnsi="Times New Roman" w:cs="Times New Roman"/>
                <w:spacing w:val="-5"/>
                <w:sz w:val="20"/>
              </w:rPr>
              <w:t xml:space="preserve"> </w:t>
            </w:r>
            <w:r>
              <w:rPr>
                <w:rFonts w:ascii="Times New Roman" w:hAnsi="Times New Roman" w:cs="Times New Roman"/>
                <w:sz w:val="20"/>
              </w:rPr>
              <w:t>(JIF)</w:t>
            </w:r>
            <w:r>
              <w:rPr>
                <w:rFonts w:ascii="Times New Roman" w:hAnsi="Times New Roman" w:cs="Times New Roman"/>
                <w:spacing w:val="-5"/>
                <w:sz w:val="20"/>
              </w:rPr>
              <w:t xml:space="preserve"> </w:t>
            </w:r>
            <w:proofErr w:type="spellStart"/>
            <w:r>
              <w:rPr>
                <w:rFonts w:ascii="Times New Roman" w:hAnsi="Times New Roman" w:cs="Times New Roman"/>
                <w:spacing w:val="-2"/>
                <w:sz w:val="20"/>
              </w:rPr>
              <w:t>Quartile</w:t>
            </w:r>
            <w:proofErr w:type="spellEnd"/>
          </w:p>
        </w:tc>
      </w:tr>
    </w:tbl>
    <w:p w:rsidR="00C00A34" w:rsidRDefault="00C00A34" w:rsidP="00C00A34">
      <w:pPr>
        <w:tabs>
          <w:tab w:val="left" w:pos="1485"/>
        </w:tabs>
        <w:rPr>
          <w:rFonts w:ascii="Times New Roman" w:hAnsi="Times New Roman" w:cs="Times New Roman"/>
        </w:rPr>
      </w:pPr>
      <w:r>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5A38FC" w:rsidTr="00EA1A67">
        <w:trPr>
          <w:trHeight w:val="940"/>
        </w:trPr>
        <w:tc>
          <w:tcPr>
            <w:tcW w:w="4390" w:type="dxa"/>
            <w:gridSpan w:val="2"/>
            <w:vAlign w:val="center"/>
          </w:tcPr>
          <w:p w:rsidR="005A38FC" w:rsidRPr="00971446" w:rsidRDefault="005A38FC"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5A38FC" w:rsidRPr="00971446" w:rsidRDefault="005A38FC"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5A38FC" w:rsidRPr="00CC01A2" w:rsidRDefault="005A38FC"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5A38FC" w:rsidRDefault="005A38FC" w:rsidP="00EA1A67">
            <w:pPr>
              <w:tabs>
                <w:tab w:val="left" w:pos="1485"/>
              </w:tabs>
              <w:rPr>
                <w:rFonts w:ascii="Times New Roman" w:hAnsi="Times New Roman" w:cs="Times New Roman"/>
              </w:rPr>
            </w:pPr>
            <w:r w:rsidRPr="00CC01A2">
              <w:rPr>
                <w:rFonts w:ascii="Times New Roman" w:hAnsi="Times New Roman" w:cs="Times New Roman"/>
              </w:rPr>
              <w:tab/>
            </w:r>
          </w:p>
          <w:p w:rsidR="005A38FC" w:rsidRPr="00EB2873" w:rsidRDefault="005A38FC"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5A38FC" w:rsidTr="00EA1A67">
        <w:tc>
          <w:tcPr>
            <w:tcW w:w="1271" w:type="dxa"/>
            <w:vAlign w:val="center"/>
          </w:tcPr>
          <w:p w:rsidR="005A38FC" w:rsidRPr="00971446" w:rsidRDefault="005A38FC"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5A38FC" w:rsidRPr="00971446" w:rsidRDefault="005A38FC"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5A38FC" w:rsidRDefault="005A38FC" w:rsidP="00EA1A67">
            <w:pPr>
              <w:tabs>
                <w:tab w:val="left" w:pos="1485"/>
              </w:tabs>
              <w:jc w:val="center"/>
              <w:rPr>
                <w:rFonts w:ascii="Times New Roman" w:hAnsi="Times New Roman" w:cs="Times New Roman"/>
                <w:b/>
                <w:bCs/>
                <w:sz w:val="20"/>
                <w:szCs w:val="20"/>
              </w:rPr>
            </w:pPr>
          </w:p>
        </w:tc>
      </w:tr>
      <w:tr w:rsidR="005A38FC" w:rsidTr="00EA1A67">
        <w:tc>
          <w:tcPr>
            <w:tcW w:w="1271" w:type="dxa"/>
            <w:vAlign w:val="center"/>
          </w:tcPr>
          <w:p w:rsidR="005A38FC" w:rsidRPr="00971446" w:rsidRDefault="005A38FC"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5A38FC" w:rsidRPr="00971446" w:rsidRDefault="005A38FC" w:rsidP="00EA1A67">
            <w:pPr>
              <w:tabs>
                <w:tab w:val="left" w:pos="1485"/>
              </w:tabs>
              <w:jc w:val="center"/>
              <w:rPr>
                <w:rFonts w:ascii="Times New Roman" w:hAnsi="Times New Roman" w:cs="Times New Roman"/>
                <w:b/>
                <w:bCs/>
                <w:sz w:val="20"/>
                <w:szCs w:val="20"/>
              </w:rPr>
            </w:pPr>
          </w:p>
        </w:tc>
        <w:tc>
          <w:tcPr>
            <w:tcW w:w="5811" w:type="dxa"/>
            <w:vMerge/>
          </w:tcPr>
          <w:p w:rsidR="005A38FC" w:rsidRPr="00971446" w:rsidRDefault="005A38FC" w:rsidP="00EA1A67">
            <w:pPr>
              <w:tabs>
                <w:tab w:val="left" w:pos="1485"/>
              </w:tabs>
              <w:jc w:val="center"/>
              <w:rPr>
                <w:rFonts w:ascii="Times New Roman" w:hAnsi="Times New Roman" w:cs="Times New Roman"/>
                <w:b/>
                <w:bCs/>
                <w:sz w:val="20"/>
                <w:szCs w:val="20"/>
              </w:rPr>
            </w:pPr>
          </w:p>
        </w:tc>
      </w:tr>
    </w:tbl>
    <w:p w:rsidR="00C00A34" w:rsidRPr="00ED1F8D" w:rsidRDefault="00C00A34" w:rsidP="00ED1F8D"/>
    <w:sectPr w:rsidR="00C00A34" w:rsidRPr="00ED1F8D"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23A" w:rsidRDefault="00D9023A" w:rsidP="009C674D">
      <w:pPr>
        <w:spacing w:after="0" w:line="240" w:lineRule="auto"/>
      </w:pPr>
      <w:r>
        <w:separator/>
      </w:r>
    </w:p>
  </w:endnote>
  <w:endnote w:type="continuationSeparator" w:id="0">
    <w:p w:rsidR="00D9023A" w:rsidRDefault="00D9023A"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713909"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713909">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23A" w:rsidRDefault="00D9023A" w:rsidP="009C674D">
      <w:pPr>
        <w:spacing w:after="0" w:line="240" w:lineRule="auto"/>
      </w:pPr>
      <w:r>
        <w:separator/>
      </w:r>
    </w:p>
  </w:footnote>
  <w:footnote w:type="continuationSeparator" w:id="0">
    <w:p w:rsidR="00D9023A" w:rsidRDefault="00D9023A"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76D8E"/>
    <w:rsid w:val="00234603"/>
    <w:rsid w:val="002469F3"/>
    <w:rsid w:val="002D2BF3"/>
    <w:rsid w:val="00302172"/>
    <w:rsid w:val="003343FA"/>
    <w:rsid w:val="00421D11"/>
    <w:rsid w:val="0044116C"/>
    <w:rsid w:val="0045326D"/>
    <w:rsid w:val="00493EA5"/>
    <w:rsid w:val="004A3BB4"/>
    <w:rsid w:val="00585E60"/>
    <w:rsid w:val="00585FE3"/>
    <w:rsid w:val="005A38FC"/>
    <w:rsid w:val="00622EF5"/>
    <w:rsid w:val="00663E28"/>
    <w:rsid w:val="006E41D3"/>
    <w:rsid w:val="006F00E5"/>
    <w:rsid w:val="006F49CA"/>
    <w:rsid w:val="0070009B"/>
    <w:rsid w:val="00713909"/>
    <w:rsid w:val="00770A39"/>
    <w:rsid w:val="00883DB7"/>
    <w:rsid w:val="00927DAA"/>
    <w:rsid w:val="009B0839"/>
    <w:rsid w:val="009B6EF4"/>
    <w:rsid w:val="009C674D"/>
    <w:rsid w:val="00A4079F"/>
    <w:rsid w:val="00A54873"/>
    <w:rsid w:val="00A96E22"/>
    <w:rsid w:val="00AA0B36"/>
    <w:rsid w:val="00B00D6A"/>
    <w:rsid w:val="00B01570"/>
    <w:rsid w:val="00C00A34"/>
    <w:rsid w:val="00C32695"/>
    <w:rsid w:val="00CC3BBC"/>
    <w:rsid w:val="00D16F74"/>
    <w:rsid w:val="00D85D94"/>
    <w:rsid w:val="00D878B0"/>
    <w:rsid w:val="00D9023A"/>
    <w:rsid w:val="00DE4C9C"/>
    <w:rsid w:val="00DF1889"/>
    <w:rsid w:val="00DF31EE"/>
    <w:rsid w:val="00E13BDF"/>
    <w:rsid w:val="00E53C68"/>
    <w:rsid w:val="00E96DE9"/>
    <w:rsid w:val="00ED1F8D"/>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F8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C00A34"/>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579437">
      <w:bodyDiv w:val="1"/>
      <w:marLeft w:val="0"/>
      <w:marRight w:val="0"/>
      <w:marTop w:val="0"/>
      <w:marBottom w:val="0"/>
      <w:divBdr>
        <w:top w:val="none" w:sz="0" w:space="0" w:color="auto"/>
        <w:left w:val="none" w:sz="0" w:space="0" w:color="auto"/>
        <w:bottom w:val="none" w:sz="0" w:space="0" w:color="auto"/>
        <w:right w:val="none" w:sz="0" w:space="0" w:color="auto"/>
      </w:divBdr>
    </w:div>
    <w:div w:id="688605855">
      <w:bodyDiv w:val="1"/>
      <w:marLeft w:val="0"/>
      <w:marRight w:val="0"/>
      <w:marTop w:val="0"/>
      <w:marBottom w:val="0"/>
      <w:divBdr>
        <w:top w:val="none" w:sz="0" w:space="0" w:color="auto"/>
        <w:left w:val="none" w:sz="0" w:space="0" w:color="auto"/>
        <w:bottom w:val="none" w:sz="0" w:space="0" w:color="auto"/>
        <w:right w:val="none" w:sz="0" w:space="0" w:color="auto"/>
      </w:divBdr>
    </w:div>
    <w:div w:id="8721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D8267-8401-4C25-B9DA-9E49CD5A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1303</Words>
  <Characters>7431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28</cp:revision>
  <cp:lastPrinted>2021-03-03T08:41:00Z</cp:lastPrinted>
  <dcterms:created xsi:type="dcterms:W3CDTF">2021-02-23T12:39:00Z</dcterms:created>
  <dcterms:modified xsi:type="dcterms:W3CDTF">2024-04-22T11:58:00Z</dcterms:modified>
</cp:coreProperties>
</file>